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39F" w:rsidRPr="00606756" w:rsidRDefault="0083539F">
      <w:pPr>
        <w:rPr>
          <w:rFonts w:ascii="Calibri" w:hAnsi="Calibri" w:cs="Calibri"/>
          <w:b/>
          <w:sz w:val="22"/>
          <w:szCs w:val="22"/>
        </w:rPr>
      </w:pPr>
    </w:p>
    <w:p w:rsidR="00C12296" w:rsidRPr="00606756" w:rsidRDefault="00C76749">
      <w:pPr>
        <w:rPr>
          <w:rFonts w:ascii="Calibri" w:hAnsi="Calibri" w:cs="Calibri"/>
          <w:sz w:val="22"/>
          <w:szCs w:val="22"/>
        </w:rPr>
      </w:pPr>
      <w:r>
        <w:rPr>
          <w:noProof/>
          <w:color w:val="212121"/>
        </w:rPr>
        <w:drawing>
          <wp:inline distT="0" distB="0" distL="0" distR="0" wp14:anchorId="33652372" wp14:editId="4A0D9E29">
            <wp:extent cx="2583180" cy="797639"/>
            <wp:effectExtent l="0" t="0" r="7620" b="0"/>
            <wp:docPr id="1" name="Image 1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79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:rsidR="0083539F" w:rsidRDefault="0083539F">
      <w:pPr>
        <w:rPr>
          <w:rFonts w:ascii="Calibri" w:hAnsi="Calibri" w:cs="Calibri"/>
          <w:sz w:val="22"/>
          <w:szCs w:val="22"/>
        </w:rPr>
      </w:pPr>
    </w:p>
    <w:p w:rsidR="00C76749" w:rsidRDefault="00C76749">
      <w:pPr>
        <w:rPr>
          <w:rFonts w:ascii="Calibri" w:hAnsi="Calibri" w:cs="Calibri"/>
          <w:sz w:val="22"/>
          <w:szCs w:val="22"/>
        </w:rPr>
      </w:pPr>
    </w:p>
    <w:p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Pr="00606756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 xml:space="preserve">CAISSE PRIMAIRE D'ASSURANCE MALADIE DE </w:t>
      </w:r>
      <w:r>
        <w:rPr>
          <w:rFonts w:ascii="Calibri" w:hAnsi="Calibri" w:cs="Calibri"/>
          <w:b/>
          <w:sz w:val="24"/>
          <w:szCs w:val="24"/>
        </w:rPr>
        <w:t>PARIS</w:t>
      </w:r>
    </w:p>
    <w:p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>DEPARTEMENT ACHATS</w:t>
      </w:r>
    </w:p>
    <w:p w:rsidR="00C76749" w:rsidRPr="00C50D6C" w:rsidRDefault="00C76749" w:rsidP="00C76749">
      <w:pPr>
        <w:jc w:val="center"/>
        <w:rPr>
          <w:rFonts w:ascii="Calibri" w:hAnsi="Calibri" w:cs="Calibri"/>
          <w:sz w:val="24"/>
          <w:szCs w:val="24"/>
        </w:rPr>
      </w:pPr>
      <w:r w:rsidRPr="00C50D6C">
        <w:rPr>
          <w:rFonts w:ascii="Calibri" w:hAnsi="Calibri" w:cs="Calibri"/>
          <w:sz w:val="24"/>
          <w:szCs w:val="24"/>
        </w:rPr>
        <w:t>21</w:t>
      </w:r>
      <w:r>
        <w:rPr>
          <w:rFonts w:ascii="Calibri" w:hAnsi="Calibri" w:cs="Calibri"/>
          <w:sz w:val="24"/>
          <w:szCs w:val="24"/>
        </w:rPr>
        <w:t>,</w:t>
      </w:r>
      <w:r w:rsidRPr="00C50D6C">
        <w:rPr>
          <w:rFonts w:ascii="Calibri" w:hAnsi="Calibri" w:cs="Calibri"/>
          <w:sz w:val="24"/>
          <w:szCs w:val="24"/>
        </w:rPr>
        <w:t xml:space="preserve"> rue Georges Auric – 75948 </w:t>
      </w:r>
      <w:r>
        <w:rPr>
          <w:rFonts w:ascii="Calibri" w:hAnsi="Calibri" w:cs="Calibri"/>
          <w:sz w:val="24"/>
          <w:szCs w:val="24"/>
        </w:rPr>
        <w:t>PARIS</w:t>
      </w:r>
      <w:r w:rsidRPr="00C50D6C">
        <w:rPr>
          <w:rFonts w:ascii="Calibri" w:hAnsi="Calibri" w:cs="Calibri"/>
          <w:sz w:val="24"/>
          <w:szCs w:val="24"/>
        </w:rPr>
        <w:t xml:space="preserve"> CEDEX 19</w:t>
      </w:r>
    </w:p>
    <w:p w:rsidR="00191E44" w:rsidRPr="00606756" w:rsidRDefault="00191E44">
      <w:pPr>
        <w:rPr>
          <w:rFonts w:ascii="Calibri" w:hAnsi="Calibri" w:cs="Calibri"/>
          <w:sz w:val="22"/>
          <w:szCs w:val="22"/>
        </w:rPr>
      </w:pPr>
    </w:p>
    <w:p w:rsidR="000A6A5B" w:rsidRDefault="000A6A5B">
      <w:pPr>
        <w:rPr>
          <w:rFonts w:ascii="Calibri" w:hAnsi="Calibri" w:cs="Calibri"/>
          <w:sz w:val="22"/>
          <w:szCs w:val="22"/>
        </w:rPr>
      </w:pPr>
    </w:p>
    <w:p w:rsidR="00C76749" w:rsidRDefault="00C76749">
      <w:pPr>
        <w:rPr>
          <w:rFonts w:ascii="Calibri" w:hAnsi="Calibri" w:cs="Calibri"/>
          <w:sz w:val="22"/>
          <w:szCs w:val="22"/>
        </w:rPr>
      </w:pPr>
    </w:p>
    <w:p w:rsidR="00C76749" w:rsidRDefault="00C76749">
      <w:pPr>
        <w:rPr>
          <w:rFonts w:ascii="Calibri" w:hAnsi="Calibri" w:cs="Calibri"/>
          <w:sz w:val="22"/>
          <w:szCs w:val="22"/>
        </w:rPr>
      </w:pPr>
    </w:p>
    <w:p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:rsidR="000A6A5B" w:rsidRPr="00606756" w:rsidRDefault="000A6A5B">
      <w:pPr>
        <w:rPr>
          <w:rFonts w:ascii="Calibri" w:hAnsi="Calibri" w:cs="Calibri"/>
          <w:sz w:val="22"/>
          <w:szCs w:val="22"/>
        </w:rPr>
      </w:pPr>
    </w:p>
    <w:p w:rsidR="00FB3CFA" w:rsidRPr="00B40DAB" w:rsidRDefault="00FB3CFA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:rsidR="002A7D07" w:rsidRPr="002A7D07" w:rsidRDefault="00C76749" w:rsidP="002A7D0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4950CA">
        <w:rPr>
          <w:rFonts w:ascii="Calibri" w:hAnsi="Calibri" w:cs="Calibri"/>
          <w:sz w:val="28"/>
          <w:szCs w:val="28"/>
        </w:rPr>
        <w:t>Annexe n°</w:t>
      </w:r>
      <w:r w:rsidR="00C1601F">
        <w:rPr>
          <w:rFonts w:ascii="Calibri" w:hAnsi="Calibri" w:cs="Calibri"/>
          <w:sz w:val="28"/>
          <w:szCs w:val="28"/>
        </w:rPr>
        <w:t>1</w:t>
      </w:r>
      <w:r w:rsidRPr="004950CA">
        <w:rPr>
          <w:rFonts w:ascii="Calibri" w:hAnsi="Calibri" w:cs="Calibri"/>
          <w:sz w:val="28"/>
          <w:szCs w:val="28"/>
        </w:rPr>
        <w:t xml:space="preserve"> d</w:t>
      </w:r>
      <w:r w:rsidR="00C1601F">
        <w:rPr>
          <w:rFonts w:ascii="Calibri" w:hAnsi="Calibri" w:cs="Calibri"/>
          <w:sz w:val="28"/>
          <w:szCs w:val="28"/>
        </w:rPr>
        <w:t>u</w:t>
      </w:r>
      <w:r w:rsidR="001B5C0A" w:rsidRPr="004950CA">
        <w:rPr>
          <w:rFonts w:ascii="Calibri" w:hAnsi="Calibri" w:cs="Calibri"/>
          <w:sz w:val="28"/>
          <w:szCs w:val="28"/>
        </w:rPr>
        <w:t xml:space="preserve"> </w:t>
      </w:r>
      <w:r w:rsidR="00C1601F">
        <w:rPr>
          <w:rFonts w:ascii="Calibri" w:hAnsi="Calibri" w:cs="Calibri"/>
          <w:sz w:val="28"/>
          <w:szCs w:val="28"/>
        </w:rPr>
        <w:t>CCTP</w:t>
      </w:r>
      <w:r w:rsidRPr="00B40DAB">
        <w:rPr>
          <w:rFonts w:ascii="Calibri" w:hAnsi="Calibri" w:cs="Calibri"/>
          <w:sz w:val="28"/>
          <w:szCs w:val="28"/>
        </w:rPr>
        <w:t xml:space="preserve"> - CADRE DE REPONSE TECHNIQUE</w:t>
      </w:r>
    </w:p>
    <w:p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C76749" w:rsidRPr="00B40DAB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jc w:val="left"/>
        <w:rPr>
          <w:rFonts w:ascii="Calibri" w:hAnsi="Calibri" w:cs="Calibri"/>
          <w:sz w:val="28"/>
          <w:szCs w:val="28"/>
        </w:rPr>
      </w:pPr>
    </w:p>
    <w:p w:rsidR="00133824" w:rsidRPr="00C1601F" w:rsidRDefault="00133824" w:rsidP="00133824">
      <w:pPr>
        <w:keepNext/>
        <w:shd w:val="clear" w:color="auto" w:fill="DBE5F1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C1601F">
        <w:rPr>
          <w:rFonts w:asciiTheme="minorHAnsi" w:hAnsiTheme="minorHAnsi" w:cstheme="minorHAnsi"/>
          <w:b/>
          <w:color w:val="4F81BD" w:themeColor="accent1"/>
          <w:sz w:val="28"/>
        </w:rPr>
        <w:t>MISSIONS DE COORDINATION SECURITE ET PROTECTION DE LA SANTE, DE CONTROLE TECHNIQUE, DE PREVENTION SECURITE INCENDIE ET D’ACCESSIBILITE AUX BATIMENTS DES PERSONNES EN SITUATION DE HANDICAP</w:t>
      </w:r>
      <w:r w:rsidR="00114DE7">
        <w:rPr>
          <w:rFonts w:asciiTheme="minorHAnsi" w:hAnsiTheme="minorHAnsi" w:cstheme="minorHAnsi"/>
          <w:b/>
          <w:color w:val="4F81BD" w:themeColor="accent1"/>
          <w:sz w:val="28"/>
        </w:rPr>
        <w:t xml:space="preserve"> POUR LES SITES DES ORGANISMES DE LA SECURITE SOCIALE.</w:t>
      </w:r>
      <w:bookmarkStart w:id="0" w:name="_GoBack"/>
      <w:bookmarkEnd w:id="0"/>
    </w:p>
    <w:p w:rsidR="00C76749" w:rsidRPr="000D1B67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:rsidR="0009301A" w:rsidRDefault="0009301A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:rsidR="00B40DAB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B40DAB">
        <w:rPr>
          <w:rFonts w:ascii="Calibri" w:hAnsi="Calibri" w:cs="Calibri"/>
          <w:sz w:val="28"/>
          <w:szCs w:val="28"/>
        </w:rPr>
        <w:t>CONSULTATION N°</w:t>
      </w:r>
      <w:r w:rsidR="00C1601F">
        <w:rPr>
          <w:rFonts w:ascii="Calibri" w:hAnsi="Calibri" w:cs="Calibri"/>
          <w:sz w:val="28"/>
          <w:szCs w:val="28"/>
        </w:rPr>
        <w:t>2</w:t>
      </w:r>
      <w:r w:rsidR="00C61470">
        <w:rPr>
          <w:rFonts w:ascii="Calibri" w:hAnsi="Calibri" w:cs="Calibri"/>
          <w:sz w:val="28"/>
          <w:szCs w:val="28"/>
        </w:rPr>
        <w:t>5</w:t>
      </w:r>
      <w:r w:rsidR="00C1601F">
        <w:rPr>
          <w:rFonts w:ascii="Calibri" w:hAnsi="Calibri" w:cs="Calibri"/>
          <w:sz w:val="28"/>
          <w:szCs w:val="28"/>
        </w:rPr>
        <w:t>-</w:t>
      </w:r>
      <w:r w:rsidR="00C61470">
        <w:rPr>
          <w:rFonts w:ascii="Calibri" w:hAnsi="Calibri" w:cs="Calibri"/>
          <w:sz w:val="28"/>
          <w:szCs w:val="28"/>
        </w:rPr>
        <w:t>C-013</w:t>
      </w:r>
    </w:p>
    <w:p w:rsidR="00C76749" w:rsidRPr="00B40DAB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:rsidR="00C76749" w:rsidRPr="00C76749" w:rsidRDefault="00C76749" w:rsidP="00C76749"/>
    <w:p w:rsidR="00C76749" w:rsidRPr="00C76749" w:rsidRDefault="00C76749" w:rsidP="00C76749"/>
    <w:p w:rsidR="0083539F" w:rsidRPr="00606756" w:rsidRDefault="0083539F">
      <w:pPr>
        <w:jc w:val="both"/>
        <w:rPr>
          <w:rFonts w:ascii="Calibri" w:hAnsi="Calibri" w:cs="Calibri"/>
          <w:sz w:val="22"/>
          <w:szCs w:val="22"/>
        </w:rPr>
      </w:pPr>
    </w:p>
    <w:p w:rsidR="00C40BBE" w:rsidRPr="00606756" w:rsidRDefault="00C40BBE">
      <w:pPr>
        <w:rPr>
          <w:rFonts w:ascii="Calibri" w:hAnsi="Calibri" w:cs="Calibri"/>
          <w:sz w:val="22"/>
          <w:szCs w:val="22"/>
        </w:rPr>
      </w:pPr>
    </w:p>
    <w:p w:rsidR="00C61470" w:rsidRPr="00C61470" w:rsidRDefault="00C61470" w:rsidP="00C61470">
      <w:pPr>
        <w:keepNext/>
        <w:autoSpaceDE w:val="0"/>
        <w:autoSpaceDN w:val="0"/>
        <w:adjustRightInd w:val="0"/>
        <w:rPr>
          <w:rFonts w:ascii="Arial" w:hAnsi="Arial" w:cs="Arial"/>
          <w:bCs/>
          <w:i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C61470" w:rsidRPr="00C61470" w:rsidTr="007B3E75">
        <w:trPr>
          <w:trHeight w:val="171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630682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:rsidR="00C61470" w:rsidRPr="00C61470" w:rsidRDefault="00CA460B" w:rsidP="00C61470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:rsidR="00C61470" w:rsidRPr="00C61470" w:rsidRDefault="00C61470" w:rsidP="00C61470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</w:rPr>
            </w:pPr>
            <w:r w:rsidRPr="00C61470">
              <w:rPr>
                <w:rFonts w:ascii="Arial" w:eastAsiaTheme="minorEastAsia" w:hAnsi="Arial" w:cs="Arial"/>
                <w:b/>
                <w:color w:val="000000"/>
              </w:rPr>
              <w:t>LOT 1 – Missions de coordination sécurité et protection de la santé</w:t>
            </w:r>
          </w:p>
        </w:tc>
      </w:tr>
      <w:tr w:rsidR="00C61470" w:rsidRPr="00C61470" w:rsidTr="007B3E75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-112153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:rsidR="00C61470" w:rsidRPr="00C61470" w:rsidRDefault="00C61470" w:rsidP="00C61470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C61470">
                  <w:rPr>
                    <w:rFonts w:ascii="Segoe UI Symbol" w:eastAsiaTheme="minorEastAsia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:rsidR="00C61470" w:rsidRPr="00C61470" w:rsidRDefault="00C61470" w:rsidP="00C61470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</w:rPr>
            </w:pPr>
            <w:r w:rsidRPr="00C61470">
              <w:rPr>
                <w:rFonts w:ascii="Arial" w:eastAsiaTheme="minorEastAsia" w:hAnsi="Arial" w:cs="Arial"/>
                <w:b/>
                <w:color w:val="000000"/>
              </w:rPr>
              <w:t>LOT 2 – Missions de contrôle technique</w:t>
            </w:r>
          </w:p>
        </w:tc>
      </w:tr>
      <w:tr w:rsidR="00C61470" w:rsidRPr="00C61470" w:rsidTr="007B3E75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81272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:rsidR="00C61470" w:rsidRPr="00C61470" w:rsidRDefault="00C61470" w:rsidP="00C61470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C61470">
                  <w:rPr>
                    <w:rFonts w:ascii="Segoe UI Symbol" w:eastAsiaTheme="minorEastAsia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:rsidR="00C61470" w:rsidRPr="00C61470" w:rsidRDefault="00C61470" w:rsidP="00554902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noProof/>
                <w:color w:val="000000"/>
              </w:rPr>
            </w:pPr>
            <w:r w:rsidRPr="00C61470">
              <w:rPr>
                <w:rFonts w:ascii="Arial" w:eastAsiaTheme="minorEastAsia" w:hAnsi="Arial" w:cs="Arial"/>
                <w:b/>
                <w:noProof/>
                <w:color w:val="000000"/>
              </w:rPr>
              <w:t xml:space="preserve">LOT 3 – </w:t>
            </w:r>
            <w:r w:rsidR="00554902">
              <w:rPr>
                <w:rFonts w:ascii="Arial" w:eastAsiaTheme="minorEastAsia" w:hAnsi="Arial" w:cs="Arial"/>
                <w:b/>
                <w:color w:val="000000"/>
              </w:rPr>
              <w:t xml:space="preserve">Missions de coordination système de sécurité incendie </w:t>
            </w:r>
            <w:r w:rsidRPr="00C61470">
              <w:rPr>
                <w:rFonts w:ascii="Arial" w:eastAsiaTheme="minorEastAsia" w:hAnsi="Arial" w:cs="Arial"/>
                <w:b/>
                <w:color w:val="000000"/>
              </w:rPr>
              <w:t>et d’a</w:t>
            </w:r>
            <w:r w:rsidR="0073710C">
              <w:rPr>
                <w:rFonts w:ascii="Arial" w:eastAsiaTheme="minorEastAsia" w:hAnsi="Arial" w:cs="Arial"/>
                <w:b/>
                <w:color w:val="000000"/>
              </w:rPr>
              <w:t>ccessibilité des bâtiments aux</w:t>
            </w:r>
            <w:r w:rsidRPr="00C61470">
              <w:rPr>
                <w:rFonts w:ascii="Arial" w:eastAsiaTheme="minorEastAsia" w:hAnsi="Arial" w:cs="Arial"/>
                <w:b/>
                <w:color w:val="000000"/>
              </w:rPr>
              <w:t xml:space="preserve"> personnes en situation de handicap </w:t>
            </w:r>
          </w:p>
        </w:tc>
      </w:tr>
    </w:tbl>
    <w:p w:rsidR="008442D2" w:rsidRPr="00606756" w:rsidRDefault="008442D2">
      <w:pPr>
        <w:rPr>
          <w:rFonts w:ascii="Calibri" w:hAnsi="Calibri" w:cs="Calibri"/>
          <w:sz w:val="22"/>
          <w:szCs w:val="22"/>
        </w:rPr>
      </w:pPr>
    </w:p>
    <w:p w:rsidR="000359C3" w:rsidRPr="00C76749" w:rsidRDefault="000359C3" w:rsidP="000359C3">
      <w:pPr>
        <w:widowControl w:val="0"/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caps/>
          <w:sz w:val="28"/>
          <w:szCs w:val="28"/>
        </w:rPr>
      </w:pPr>
    </w:p>
    <w:p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:rsidR="00B06763" w:rsidRDefault="00E87A0C" w:rsidP="009D027C">
      <w:pPr>
        <w:tabs>
          <w:tab w:val="left" w:pos="5954"/>
        </w:tabs>
        <w:rPr>
          <w:sz w:val="22"/>
          <w:szCs w:val="22"/>
        </w:rPr>
      </w:pPr>
      <w:r>
        <w:rPr>
          <w:noProof/>
          <w:color w:val="212121"/>
        </w:rPr>
        <w:lastRenderedPageBreak/>
        <w:drawing>
          <wp:anchor distT="0" distB="0" distL="114300" distR="114300" simplePos="0" relativeHeight="251659264" behindDoc="0" locked="0" layoutInCell="1" allowOverlap="1" wp14:anchorId="73B44A0E" wp14:editId="6689EA0D">
            <wp:simplePos x="0" y="0"/>
            <wp:positionH relativeFrom="column">
              <wp:posOffset>-109220</wp:posOffset>
            </wp:positionH>
            <wp:positionV relativeFrom="paragraph">
              <wp:posOffset>-88900</wp:posOffset>
            </wp:positionV>
            <wp:extent cx="1257300" cy="405130"/>
            <wp:effectExtent l="0" t="0" r="0" b="0"/>
            <wp:wrapNone/>
            <wp:docPr id="3" name="Image 3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10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:rsidR="009D027C" w:rsidRPr="00606756" w:rsidRDefault="009D027C" w:rsidP="009D027C">
      <w:pPr>
        <w:tabs>
          <w:tab w:val="left" w:pos="5954"/>
        </w:tabs>
        <w:rPr>
          <w:rFonts w:ascii="Calibri" w:hAnsi="Calibri" w:cs="Calibri"/>
          <w:sz w:val="22"/>
          <w:szCs w:val="22"/>
          <w:u w:val="single"/>
        </w:rPr>
      </w:pPr>
      <w:r w:rsidRPr="00C76749">
        <w:rPr>
          <w:rFonts w:ascii="Calibri" w:hAnsi="Calibri" w:cs="Calibri"/>
          <w:b/>
          <w:sz w:val="22"/>
          <w:szCs w:val="22"/>
        </w:rPr>
        <w:t>NOM DE L'ENTREPRISE</w:t>
      </w:r>
      <w:r w:rsidR="00C76749" w:rsidRPr="00C76749">
        <w:rPr>
          <w:rFonts w:ascii="Calibri" w:hAnsi="Calibri" w:cs="Calibri"/>
          <w:b/>
          <w:sz w:val="22"/>
          <w:szCs w:val="22"/>
        </w:rPr>
        <w:t> :</w:t>
      </w:r>
      <w:r w:rsidR="00C76749">
        <w:rPr>
          <w:rFonts w:ascii="Calibri" w:hAnsi="Calibri" w:cs="Calibri"/>
          <w:sz w:val="22"/>
          <w:szCs w:val="22"/>
        </w:rPr>
        <w:t xml:space="preserve"> </w:t>
      </w:r>
      <w:r w:rsidR="00C76749">
        <w:rPr>
          <w:rFonts w:ascii="Calibri" w:hAnsi="Calibri" w:cs="Calibri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1" w:name="Texte1"/>
      <w:r w:rsidR="00C76749">
        <w:rPr>
          <w:rFonts w:ascii="Calibri" w:hAnsi="Calibri" w:cs="Calibri"/>
          <w:sz w:val="22"/>
          <w:szCs w:val="22"/>
        </w:rPr>
        <w:instrText xml:space="preserve"> FORMTEXT </w:instrText>
      </w:r>
      <w:r w:rsidR="00C76749">
        <w:rPr>
          <w:rFonts w:ascii="Calibri" w:hAnsi="Calibri" w:cs="Calibri"/>
          <w:sz w:val="22"/>
          <w:szCs w:val="22"/>
        </w:rPr>
      </w:r>
      <w:r w:rsidR="00C76749"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C76749">
        <w:rPr>
          <w:rFonts w:ascii="Calibri" w:hAnsi="Calibri" w:cs="Calibri"/>
          <w:sz w:val="22"/>
          <w:szCs w:val="22"/>
        </w:rPr>
        <w:fldChar w:fldCharType="end"/>
      </w:r>
      <w:bookmarkEnd w:id="1"/>
    </w:p>
    <w:p w:rsidR="00C40BBE" w:rsidRPr="00370B07" w:rsidRDefault="00C40BBE">
      <w:pPr>
        <w:rPr>
          <w:rFonts w:ascii="Calibri" w:hAnsi="Calibri" w:cs="Calibri"/>
          <w:sz w:val="16"/>
          <w:szCs w:val="16"/>
        </w:rPr>
      </w:pPr>
    </w:p>
    <w:p w:rsidR="0029531E" w:rsidRDefault="00C12296" w:rsidP="00B06763">
      <w:pPr>
        <w:jc w:val="both"/>
        <w:rPr>
          <w:rFonts w:ascii="Calibri" w:hAnsi="Calibri" w:cs="Calibri"/>
          <w:b/>
          <w:szCs w:val="22"/>
        </w:rPr>
      </w:pPr>
      <w:r w:rsidRPr="00C76749">
        <w:rPr>
          <w:rFonts w:ascii="Calibri" w:hAnsi="Calibri" w:cs="Calibri"/>
          <w:szCs w:val="22"/>
        </w:rPr>
        <w:t xml:space="preserve">Le présent </w:t>
      </w:r>
      <w:r w:rsidR="003B4551" w:rsidRPr="00C76749">
        <w:rPr>
          <w:rFonts w:ascii="Calibri" w:hAnsi="Calibri" w:cs="Calibri"/>
          <w:szCs w:val="22"/>
        </w:rPr>
        <w:t>cadre de réponse technique</w:t>
      </w:r>
      <w:r w:rsidRPr="00C76749">
        <w:rPr>
          <w:rFonts w:ascii="Calibri" w:hAnsi="Calibri" w:cs="Calibri"/>
          <w:szCs w:val="22"/>
        </w:rPr>
        <w:t xml:space="preserve"> a pour objet de </w:t>
      </w:r>
      <w:r w:rsidR="00C76749">
        <w:rPr>
          <w:rFonts w:ascii="Calibri" w:hAnsi="Calibri" w:cs="Calibri"/>
          <w:szCs w:val="22"/>
        </w:rPr>
        <w:t>synthétiser l’offre</w:t>
      </w:r>
      <w:r w:rsidRPr="00C76749">
        <w:rPr>
          <w:rFonts w:ascii="Calibri" w:hAnsi="Calibri" w:cs="Calibri"/>
          <w:szCs w:val="22"/>
        </w:rPr>
        <w:t xml:space="preserve"> technique de l’entreprise au moyen du questionnaire </w:t>
      </w:r>
      <w:r w:rsidR="00B06763">
        <w:rPr>
          <w:rFonts w:ascii="Calibri" w:hAnsi="Calibri" w:cs="Calibri"/>
          <w:szCs w:val="22"/>
        </w:rPr>
        <w:t xml:space="preserve">ci-après. </w:t>
      </w:r>
      <w:r w:rsidR="001B5C0A" w:rsidRPr="00250717">
        <w:rPr>
          <w:rFonts w:ascii="Calibri" w:hAnsi="Calibri" w:cs="Calibri"/>
          <w:szCs w:val="22"/>
        </w:rPr>
        <w:t xml:space="preserve">Le candidat devra remplir intégralement chaque rubrique du présent cadre de réponse en apportant une réponse rédigée et adaptée au présent marché sans procéder seulement à un renvoi systématique à un document annexe. </w:t>
      </w:r>
      <w:r w:rsidR="00B06763" w:rsidRPr="00250717">
        <w:rPr>
          <w:rFonts w:ascii="Calibri" w:hAnsi="Calibri" w:cs="Calibri"/>
          <w:b/>
          <w:szCs w:val="22"/>
          <w:u w:val="single"/>
        </w:rPr>
        <w:t>Il est également</w:t>
      </w:r>
      <w:r w:rsidR="00B06763" w:rsidRPr="00B06763">
        <w:rPr>
          <w:rFonts w:ascii="Calibri" w:hAnsi="Calibri" w:cs="Calibri"/>
          <w:b/>
          <w:szCs w:val="22"/>
          <w:u w:val="single"/>
        </w:rPr>
        <w:t xml:space="preserve"> demandé aux candidats d’indiquer les pages renvoyant à leur mémoire technique</w:t>
      </w:r>
      <w:r w:rsidR="00B06763" w:rsidRPr="00B06763">
        <w:rPr>
          <w:rFonts w:ascii="Calibri" w:hAnsi="Calibri" w:cs="Calibri"/>
          <w:b/>
          <w:szCs w:val="22"/>
        </w:rPr>
        <w:t>.</w:t>
      </w:r>
    </w:p>
    <w:p w:rsidR="00970F25" w:rsidRPr="00B06763" w:rsidRDefault="00970F25" w:rsidP="00B06763">
      <w:pPr>
        <w:jc w:val="both"/>
        <w:rPr>
          <w:rFonts w:ascii="Calibri" w:hAnsi="Calibri" w:cs="Calibri"/>
          <w:szCs w:val="22"/>
        </w:rPr>
      </w:pPr>
    </w:p>
    <w:p w:rsidR="00B06763" w:rsidRPr="00370B07" w:rsidRDefault="00B06763">
      <w:pPr>
        <w:rPr>
          <w:rFonts w:ascii="Calibri" w:hAnsi="Calibri" w:cs="Calibri"/>
          <w:sz w:val="16"/>
          <w:szCs w:val="16"/>
        </w:rPr>
      </w:pPr>
    </w:p>
    <w:p w:rsidR="00F841D4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n°1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F841D4" w:rsidRPr="00970F25">
        <w:rPr>
          <w:rFonts w:ascii="Calibri" w:hAnsi="Calibri" w:cs="Calibri"/>
          <w:b/>
          <w:sz w:val="22"/>
          <w:szCs w:val="22"/>
        </w:rPr>
        <w:t>VALEUR TECHNIQUE</w:t>
      </w:r>
      <w:r w:rsidR="000359C3" w:rsidRPr="00970F25">
        <w:rPr>
          <w:rFonts w:ascii="Calibri" w:hAnsi="Calibri" w:cs="Calibri"/>
          <w:b/>
          <w:sz w:val="22"/>
          <w:szCs w:val="22"/>
        </w:rPr>
        <w:t xml:space="preserve"> (</w:t>
      </w:r>
      <w:r w:rsidR="00C61470">
        <w:rPr>
          <w:rFonts w:ascii="Calibri" w:hAnsi="Calibri" w:cs="Calibri"/>
          <w:b/>
          <w:sz w:val="22"/>
          <w:szCs w:val="22"/>
        </w:rPr>
        <w:t>5</w:t>
      </w:r>
      <w:r w:rsidR="00E87D2F">
        <w:rPr>
          <w:rFonts w:ascii="Calibri" w:hAnsi="Calibri" w:cs="Calibri"/>
          <w:b/>
          <w:sz w:val="22"/>
          <w:szCs w:val="22"/>
        </w:rPr>
        <w:t>0</w:t>
      </w:r>
      <w:r w:rsidR="00C11FC9" w:rsidRPr="00970F25">
        <w:rPr>
          <w:rFonts w:ascii="Calibri" w:hAnsi="Calibri" w:cs="Calibri"/>
          <w:b/>
          <w:sz w:val="22"/>
          <w:szCs w:val="22"/>
        </w:rPr>
        <w:t>/100 de la note globale)</w:t>
      </w:r>
    </w:p>
    <w:p w:rsidR="00B06763" w:rsidRPr="00370B07" w:rsidRDefault="00B06763">
      <w:pPr>
        <w:rPr>
          <w:rFonts w:ascii="Calibri" w:hAnsi="Calibri" w:cs="Calibri"/>
          <w:b/>
          <w:sz w:val="16"/>
          <w:szCs w:val="16"/>
        </w:rPr>
      </w:pPr>
    </w:p>
    <w:p w:rsidR="00B06763" w:rsidRPr="00B40DAB" w:rsidRDefault="00B06763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</w:t>
      </w:r>
      <w:r w:rsidR="007B19C2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 :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133824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25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231B15" w:rsidRDefault="00C61470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C6147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Moyens humains (notamment l’effectif et l’expérience de l’équipe proposée pour le marché) et méthodologie d’intervention pour assurer une ou plusieurs missions simultanément </w:t>
      </w:r>
    </w:p>
    <w:p w:rsidR="00B06763" w:rsidRPr="00370B07" w:rsidRDefault="00B06763" w:rsidP="0063105C">
      <w:pPr>
        <w:rPr>
          <w:rFonts w:ascii="Calibri" w:hAnsi="Calibri" w:cs="Calibri"/>
          <w:sz w:val="16"/>
          <w:szCs w:val="16"/>
        </w:rPr>
      </w:pPr>
    </w:p>
    <w:p w:rsidR="000A063D" w:rsidRDefault="00C76749" w:rsidP="005559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2" w:name="Texte2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2"/>
    </w:p>
    <w:p w:rsidR="00B06763" w:rsidRPr="00606756" w:rsidRDefault="00B06763" w:rsidP="0055597C">
      <w:pPr>
        <w:rPr>
          <w:rFonts w:ascii="Calibri" w:hAnsi="Calibri" w:cs="Calibri"/>
          <w:sz w:val="22"/>
          <w:szCs w:val="22"/>
        </w:rPr>
      </w:pPr>
    </w:p>
    <w:p w:rsidR="00B06763" w:rsidRPr="00B40DAB" w:rsidRDefault="007B19C2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1.</w:t>
      </w:r>
      <w:r w:rsidR="00637FB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B06763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="0048168E"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ote</w:t>
      </w:r>
      <w:r w:rsidR="00C6147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637FB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20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231B15" w:rsidRPr="00E87D2F" w:rsidRDefault="00C61470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C6147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Qualité et délais de remise des </w:t>
      </w:r>
      <w:r w:rsidRPr="00E87D2F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livrables </w:t>
      </w:r>
      <w:r w:rsidR="00E87D2F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(</w:t>
      </w:r>
      <w:r w:rsidR="00E87D2F" w:rsidRPr="00E87D2F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remettre un exemplaire de livrables et compléter l’annexe relative aux délais)</w:t>
      </w:r>
    </w:p>
    <w:p w:rsidR="00B06763" w:rsidRDefault="00B06763" w:rsidP="0055597C">
      <w:pPr>
        <w:rPr>
          <w:rFonts w:ascii="Calibri" w:hAnsi="Calibri" w:cs="Calibri"/>
          <w:sz w:val="22"/>
          <w:szCs w:val="22"/>
        </w:rPr>
      </w:pPr>
    </w:p>
    <w:p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781A51" w:rsidRPr="00606756" w:rsidRDefault="00781A51" w:rsidP="00781A51">
      <w:pPr>
        <w:rPr>
          <w:rFonts w:ascii="Calibri" w:hAnsi="Calibri" w:cs="Calibri"/>
          <w:sz w:val="22"/>
          <w:szCs w:val="22"/>
        </w:rPr>
      </w:pPr>
    </w:p>
    <w:p w:rsidR="00781A51" w:rsidRPr="00B40DAB" w:rsidRDefault="00781A51" w:rsidP="00781A5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1.3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Note</w:t>
      </w:r>
      <w:r w:rsidR="00E87D2F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5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781A51" w:rsidRDefault="00C61470" w:rsidP="00781A5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C6147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Disposit</w:t>
      </w:r>
      <w:r w:rsidR="0002346F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ions environnementales et soci</w:t>
      </w:r>
      <w:r w:rsidRPr="00C6147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ales prises en rapport avec l’exécution du marché</w:t>
      </w:r>
    </w:p>
    <w:p w:rsidR="00781A51" w:rsidRDefault="00781A51" w:rsidP="00781A51">
      <w:pPr>
        <w:rPr>
          <w:rFonts w:ascii="Calibri" w:hAnsi="Calibri" w:cs="Calibri"/>
          <w:sz w:val="22"/>
          <w:szCs w:val="22"/>
        </w:rPr>
      </w:pPr>
    </w:p>
    <w:p w:rsidR="00781A51" w:rsidRDefault="00781A51" w:rsidP="00781A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781A51" w:rsidRDefault="00781A51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</w:p>
    <w:p w:rsidR="00554902" w:rsidRPr="00554902" w:rsidRDefault="00554902" w:rsidP="00781A51">
      <w:pPr>
        <w:rPr>
          <w:rFonts w:ascii="Calibri" w:hAnsi="Calibri" w:cs="Calibri"/>
          <w:b/>
          <w:sz w:val="22"/>
          <w:szCs w:val="22"/>
        </w:rPr>
      </w:pPr>
      <w:r w:rsidRPr="00554902">
        <w:rPr>
          <w:rFonts w:ascii="Calibri" w:hAnsi="Calibri" w:cs="Calibri"/>
          <w:b/>
          <w:sz w:val="22"/>
          <w:szCs w:val="22"/>
        </w:rPr>
        <w:t>Ordre de préférence en cas d’attribution de plusieurs lots et que candidature avec la même équipe :</w:t>
      </w: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 :</w:t>
      </w:r>
    </w:p>
    <w:p w:rsidR="00554902" w:rsidRDefault="00554902" w:rsidP="00781A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 :</w:t>
      </w:r>
    </w:p>
    <w:p w:rsidR="00554902" w:rsidRPr="00606756" w:rsidRDefault="00554902" w:rsidP="00781A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 :</w:t>
      </w:r>
    </w:p>
    <w:sectPr w:rsidR="00554902" w:rsidRPr="00606756" w:rsidSect="00C76749">
      <w:headerReference w:type="default" r:id="rId11"/>
      <w:footerReference w:type="default" r:id="rId12"/>
      <w:headerReference w:type="first" r:id="rId13"/>
      <w:pgSz w:w="11907" w:h="16840" w:code="9"/>
      <w:pgMar w:top="851" w:right="1275" w:bottom="851" w:left="1134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A16" w:rsidRDefault="00B41A16">
      <w:r>
        <w:separator/>
      </w:r>
    </w:p>
  </w:endnote>
  <w:endnote w:type="continuationSeparator" w:id="0">
    <w:p w:rsidR="00B41A16" w:rsidRDefault="00B4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6"/>
      </w:rPr>
      <w:id w:val="1594341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049A7" w:rsidRPr="006879A3" w:rsidRDefault="004049A7" w:rsidP="004049A7">
            <w:pPr>
              <w:ind w:left="-68" w:right="-425"/>
              <w:rPr>
                <w:rFonts w:ascii="Calibri" w:hAnsi="Calibri" w:cs="Tahoma"/>
                <w:sz w:val="18"/>
              </w:rPr>
            </w:pPr>
            <w:r>
              <w:rPr>
                <w:rFonts w:ascii="Calibri" w:hAnsi="Calibri" w:cs="Tahoma"/>
                <w:sz w:val="18"/>
              </w:rPr>
              <w:t>Annexe n°</w:t>
            </w:r>
            <w:r w:rsidR="00637FB7">
              <w:rPr>
                <w:rFonts w:ascii="Calibri" w:hAnsi="Calibri" w:cs="Tahoma"/>
                <w:sz w:val="18"/>
              </w:rPr>
              <w:t>1</w:t>
            </w:r>
            <w:r w:rsidR="00C1601F">
              <w:rPr>
                <w:rFonts w:ascii="Calibri" w:hAnsi="Calibri" w:cs="Tahoma"/>
                <w:sz w:val="18"/>
              </w:rPr>
              <w:t xml:space="preserve"> CCTP</w:t>
            </w:r>
            <w:r>
              <w:rPr>
                <w:rFonts w:ascii="Calibri" w:hAnsi="Calibri" w:cs="Tahoma"/>
                <w:sz w:val="18"/>
              </w:rPr>
              <w:t xml:space="preserve"> – Cadre de réponse technique - Numéro de consultation : </w:t>
            </w:r>
            <w:r w:rsidR="001E3F38">
              <w:rPr>
                <w:rFonts w:ascii="Calibri" w:hAnsi="Calibri" w:cs="Tahoma"/>
                <w:sz w:val="18"/>
              </w:rPr>
              <w:t>25-C-013</w:t>
            </w:r>
            <w:r w:rsidRPr="006879A3">
              <w:rPr>
                <w:rFonts w:ascii="Calibri" w:hAnsi="Calibri" w:cs="Tahoma"/>
                <w:sz w:val="18"/>
              </w:rPr>
              <w:t xml:space="preserve"> </w:t>
            </w:r>
          </w:p>
          <w:p w:rsidR="00043099" w:rsidRPr="004049A7" w:rsidRDefault="00C1601F" w:rsidP="00C1601F">
            <w:pPr>
              <w:ind w:left="-68"/>
              <w:rPr>
                <w:rFonts w:ascii="Calibri" w:hAnsi="Calibri" w:cs="Tahoma"/>
              </w:rPr>
            </w:pPr>
            <w:r w:rsidRPr="00B664E6">
              <w:rPr>
                <w:rFonts w:asciiTheme="minorHAnsi" w:hAnsiTheme="minorHAnsi" w:cstheme="minorHAnsi"/>
                <w:sz w:val="18"/>
                <w:szCs w:val="18"/>
              </w:rPr>
              <w:t>Missions de coordination sécurité et protection de la santé, de co</w:t>
            </w:r>
            <w:r w:rsidR="001E3F38">
              <w:rPr>
                <w:rFonts w:asciiTheme="minorHAnsi" w:hAnsiTheme="minorHAnsi" w:cstheme="minorHAnsi"/>
                <w:sz w:val="18"/>
                <w:szCs w:val="18"/>
              </w:rPr>
              <w:t xml:space="preserve">ntrôle technique, de coordination système de </w:t>
            </w:r>
            <w:r w:rsidRPr="00B664E6">
              <w:rPr>
                <w:rFonts w:asciiTheme="minorHAnsi" w:hAnsiTheme="minorHAnsi" w:cstheme="minorHAnsi"/>
                <w:sz w:val="18"/>
                <w:szCs w:val="18"/>
              </w:rPr>
              <w:t>sécurité incendie et d’accessibilité aux bâtiments des personnes en situation de handicap</w:t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 w:rsidR="004049A7" w:rsidRPr="004049A7">
              <w:rPr>
                <w:rFonts w:asciiTheme="minorHAnsi" w:hAnsiTheme="minorHAnsi" w:cstheme="minorHAnsi"/>
                <w:sz w:val="16"/>
              </w:rPr>
              <w:t xml:space="preserve">Page 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="004049A7"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PAGE</w:instrTex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114DE7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  <w:r w:rsidR="004049A7" w:rsidRPr="004049A7">
              <w:rPr>
                <w:rFonts w:asciiTheme="minorHAnsi" w:hAnsiTheme="minorHAnsi" w:cstheme="minorHAnsi"/>
                <w:sz w:val="16"/>
              </w:rPr>
              <w:t xml:space="preserve"> sur 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="004049A7"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NUMPAGES</w:instrTex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114DE7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A16" w:rsidRDefault="00B41A16">
      <w:r>
        <w:separator/>
      </w:r>
    </w:p>
  </w:footnote>
  <w:footnote w:type="continuationSeparator" w:id="0">
    <w:p w:rsidR="00B41A16" w:rsidRDefault="00B41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5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F3F"/>
    <w:rsid w:val="0002346F"/>
    <w:rsid w:val="0002383A"/>
    <w:rsid w:val="0002597A"/>
    <w:rsid w:val="00027EF0"/>
    <w:rsid w:val="000359C3"/>
    <w:rsid w:val="00043099"/>
    <w:rsid w:val="0004420A"/>
    <w:rsid w:val="0004502C"/>
    <w:rsid w:val="00045D0E"/>
    <w:rsid w:val="00050926"/>
    <w:rsid w:val="0005138B"/>
    <w:rsid w:val="000531A1"/>
    <w:rsid w:val="00053ED8"/>
    <w:rsid w:val="000606EF"/>
    <w:rsid w:val="0006143D"/>
    <w:rsid w:val="00070F91"/>
    <w:rsid w:val="00082708"/>
    <w:rsid w:val="00084EEA"/>
    <w:rsid w:val="00087BEF"/>
    <w:rsid w:val="0009301A"/>
    <w:rsid w:val="000A063D"/>
    <w:rsid w:val="000A1BB2"/>
    <w:rsid w:val="000A3306"/>
    <w:rsid w:val="000A61AA"/>
    <w:rsid w:val="000A6A5B"/>
    <w:rsid w:val="000B6DC7"/>
    <w:rsid w:val="000B769A"/>
    <w:rsid w:val="000C04C2"/>
    <w:rsid w:val="000C3859"/>
    <w:rsid w:val="000C557D"/>
    <w:rsid w:val="000D1B67"/>
    <w:rsid w:val="000D4B41"/>
    <w:rsid w:val="000D4FA5"/>
    <w:rsid w:val="000E1A45"/>
    <w:rsid w:val="000E2EFC"/>
    <w:rsid w:val="000E5826"/>
    <w:rsid w:val="000E6A44"/>
    <w:rsid w:val="000F124F"/>
    <w:rsid w:val="000F711E"/>
    <w:rsid w:val="001063A8"/>
    <w:rsid w:val="001134DE"/>
    <w:rsid w:val="00114DE7"/>
    <w:rsid w:val="00126729"/>
    <w:rsid w:val="00126AEB"/>
    <w:rsid w:val="00133824"/>
    <w:rsid w:val="001340C9"/>
    <w:rsid w:val="001354B1"/>
    <w:rsid w:val="00137644"/>
    <w:rsid w:val="0014097C"/>
    <w:rsid w:val="001601AB"/>
    <w:rsid w:val="00171ED4"/>
    <w:rsid w:val="00181BE3"/>
    <w:rsid w:val="00185AB0"/>
    <w:rsid w:val="00191E44"/>
    <w:rsid w:val="00192CBC"/>
    <w:rsid w:val="00192D5D"/>
    <w:rsid w:val="001A28B0"/>
    <w:rsid w:val="001B08BA"/>
    <w:rsid w:val="001B32E8"/>
    <w:rsid w:val="001B5C0A"/>
    <w:rsid w:val="001C64EF"/>
    <w:rsid w:val="001D3A07"/>
    <w:rsid w:val="001D3B83"/>
    <w:rsid w:val="001E3F38"/>
    <w:rsid w:val="001F0DBC"/>
    <w:rsid w:val="001F533E"/>
    <w:rsid w:val="00203A62"/>
    <w:rsid w:val="002043C8"/>
    <w:rsid w:val="002058E5"/>
    <w:rsid w:val="00210DEE"/>
    <w:rsid w:val="002115DE"/>
    <w:rsid w:val="0022021E"/>
    <w:rsid w:val="0022356D"/>
    <w:rsid w:val="00225CF0"/>
    <w:rsid w:val="00227631"/>
    <w:rsid w:val="002309B0"/>
    <w:rsid w:val="00231B15"/>
    <w:rsid w:val="00236035"/>
    <w:rsid w:val="002453E7"/>
    <w:rsid w:val="00250717"/>
    <w:rsid w:val="002529F7"/>
    <w:rsid w:val="002550CD"/>
    <w:rsid w:val="00256FFD"/>
    <w:rsid w:val="002578F3"/>
    <w:rsid w:val="00262E39"/>
    <w:rsid w:val="00272A58"/>
    <w:rsid w:val="00272F18"/>
    <w:rsid w:val="00294863"/>
    <w:rsid w:val="00294AD9"/>
    <w:rsid w:val="0029531E"/>
    <w:rsid w:val="0029558E"/>
    <w:rsid w:val="00297235"/>
    <w:rsid w:val="002A74E9"/>
    <w:rsid w:val="002A7D07"/>
    <w:rsid w:val="002C09ED"/>
    <w:rsid w:val="002C49A5"/>
    <w:rsid w:val="002C655E"/>
    <w:rsid w:val="002D0C4D"/>
    <w:rsid w:val="002E3278"/>
    <w:rsid w:val="002F77CA"/>
    <w:rsid w:val="002F7840"/>
    <w:rsid w:val="003004A6"/>
    <w:rsid w:val="003010B9"/>
    <w:rsid w:val="003028FF"/>
    <w:rsid w:val="0030303F"/>
    <w:rsid w:val="00307585"/>
    <w:rsid w:val="00311252"/>
    <w:rsid w:val="00315EB8"/>
    <w:rsid w:val="00316B17"/>
    <w:rsid w:val="00324500"/>
    <w:rsid w:val="00337426"/>
    <w:rsid w:val="003409EC"/>
    <w:rsid w:val="00346A28"/>
    <w:rsid w:val="00346F24"/>
    <w:rsid w:val="00347ED8"/>
    <w:rsid w:val="0035151D"/>
    <w:rsid w:val="00352098"/>
    <w:rsid w:val="003540FF"/>
    <w:rsid w:val="0036009E"/>
    <w:rsid w:val="003708FC"/>
    <w:rsid w:val="00370B07"/>
    <w:rsid w:val="003A6382"/>
    <w:rsid w:val="003B4551"/>
    <w:rsid w:val="003C6C50"/>
    <w:rsid w:val="003D3C28"/>
    <w:rsid w:val="003E57BB"/>
    <w:rsid w:val="003F03E5"/>
    <w:rsid w:val="003F1DBF"/>
    <w:rsid w:val="003F2154"/>
    <w:rsid w:val="003F3ECF"/>
    <w:rsid w:val="004049A7"/>
    <w:rsid w:val="00407C73"/>
    <w:rsid w:val="004149B2"/>
    <w:rsid w:val="004225AF"/>
    <w:rsid w:val="00433A99"/>
    <w:rsid w:val="00437837"/>
    <w:rsid w:val="004640ED"/>
    <w:rsid w:val="004704D2"/>
    <w:rsid w:val="00470628"/>
    <w:rsid w:val="00472151"/>
    <w:rsid w:val="00473AE3"/>
    <w:rsid w:val="0047638F"/>
    <w:rsid w:val="00477548"/>
    <w:rsid w:val="004815E2"/>
    <w:rsid w:val="0048168E"/>
    <w:rsid w:val="0048488B"/>
    <w:rsid w:val="00485E1D"/>
    <w:rsid w:val="00491306"/>
    <w:rsid w:val="00491A9E"/>
    <w:rsid w:val="004950CA"/>
    <w:rsid w:val="004977AB"/>
    <w:rsid w:val="004B2AB4"/>
    <w:rsid w:val="004B7191"/>
    <w:rsid w:val="004B7D1A"/>
    <w:rsid w:val="004C1892"/>
    <w:rsid w:val="004C203D"/>
    <w:rsid w:val="004C20B1"/>
    <w:rsid w:val="004C7757"/>
    <w:rsid w:val="004C79C8"/>
    <w:rsid w:val="004D4DF7"/>
    <w:rsid w:val="004E1B23"/>
    <w:rsid w:val="004E383D"/>
    <w:rsid w:val="004E5E68"/>
    <w:rsid w:val="004F022D"/>
    <w:rsid w:val="004F3A8F"/>
    <w:rsid w:val="004F7190"/>
    <w:rsid w:val="0050564D"/>
    <w:rsid w:val="00516F6B"/>
    <w:rsid w:val="005178F9"/>
    <w:rsid w:val="00523D1D"/>
    <w:rsid w:val="005433EE"/>
    <w:rsid w:val="005452D2"/>
    <w:rsid w:val="00546A69"/>
    <w:rsid w:val="00553BDB"/>
    <w:rsid w:val="00554902"/>
    <w:rsid w:val="0055597C"/>
    <w:rsid w:val="0055731E"/>
    <w:rsid w:val="00567954"/>
    <w:rsid w:val="005707F5"/>
    <w:rsid w:val="005737A6"/>
    <w:rsid w:val="00574F7E"/>
    <w:rsid w:val="005810B1"/>
    <w:rsid w:val="0058164A"/>
    <w:rsid w:val="005B5F97"/>
    <w:rsid w:val="005B646E"/>
    <w:rsid w:val="005C3190"/>
    <w:rsid w:val="005C7D63"/>
    <w:rsid w:val="005E0260"/>
    <w:rsid w:val="005E79F4"/>
    <w:rsid w:val="005E7F64"/>
    <w:rsid w:val="005F3269"/>
    <w:rsid w:val="00603341"/>
    <w:rsid w:val="00604CE0"/>
    <w:rsid w:val="00606756"/>
    <w:rsid w:val="00613E20"/>
    <w:rsid w:val="0062353B"/>
    <w:rsid w:val="00627837"/>
    <w:rsid w:val="0063105C"/>
    <w:rsid w:val="00632D62"/>
    <w:rsid w:val="00637FB7"/>
    <w:rsid w:val="006407AC"/>
    <w:rsid w:val="006410AA"/>
    <w:rsid w:val="0065336A"/>
    <w:rsid w:val="00665CAF"/>
    <w:rsid w:val="00670C66"/>
    <w:rsid w:val="00675093"/>
    <w:rsid w:val="00684AED"/>
    <w:rsid w:val="00694000"/>
    <w:rsid w:val="0069532D"/>
    <w:rsid w:val="006A0F90"/>
    <w:rsid w:val="006A2B88"/>
    <w:rsid w:val="006A3A74"/>
    <w:rsid w:val="006A5A04"/>
    <w:rsid w:val="006B1753"/>
    <w:rsid w:val="006B3DB8"/>
    <w:rsid w:val="006B5A5A"/>
    <w:rsid w:val="006C689C"/>
    <w:rsid w:val="006D395C"/>
    <w:rsid w:val="006D5B19"/>
    <w:rsid w:val="006E2A38"/>
    <w:rsid w:val="006E39D2"/>
    <w:rsid w:val="006F2FAC"/>
    <w:rsid w:val="006F49B8"/>
    <w:rsid w:val="00702101"/>
    <w:rsid w:val="00706D5B"/>
    <w:rsid w:val="007111D1"/>
    <w:rsid w:val="007204A1"/>
    <w:rsid w:val="00723C1F"/>
    <w:rsid w:val="007270EC"/>
    <w:rsid w:val="00727AC3"/>
    <w:rsid w:val="00730D66"/>
    <w:rsid w:val="00736EF6"/>
    <w:rsid w:val="0073710C"/>
    <w:rsid w:val="00741752"/>
    <w:rsid w:val="00745E62"/>
    <w:rsid w:val="00746DCE"/>
    <w:rsid w:val="0075036D"/>
    <w:rsid w:val="007544A4"/>
    <w:rsid w:val="0076125F"/>
    <w:rsid w:val="0076155C"/>
    <w:rsid w:val="0077431B"/>
    <w:rsid w:val="00781A51"/>
    <w:rsid w:val="0078621A"/>
    <w:rsid w:val="00786689"/>
    <w:rsid w:val="00787BD5"/>
    <w:rsid w:val="00791214"/>
    <w:rsid w:val="007A0BFB"/>
    <w:rsid w:val="007A114F"/>
    <w:rsid w:val="007A4E54"/>
    <w:rsid w:val="007A50D5"/>
    <w:rsid w:val="007A5D74"/>
    <w:rsid w:val="007A65AF"/>
    <w:rsid w:val="007B07AF"/>
    <w:rsid w:val="007B19C2"/>
    <w:rsid w:val="007B1B44"/>
    <w:rsid w:val="007B74F1"/>
    <w:rsid w:val="007C3CA6"/>
    <w:rsid w:val="007D6A69"/>
    <w:rsid w:val="007F1F3F"/>
    <w:rsid w:val="007F5A00"/>
    <w:rsid w:val="007F6B45"/>
    <w:rsid w:val="00802290"/>
    <w:rsid w:val="00820427"/>
    <w:rsid w:val="00820B9F"/>
    <w:rsid w:val="0083049E"/>
    <w:rsid w:val="0083366E"/>
    <w:rsid w:val="0083539F"/>
    <w:rsid w:val="00840DBA"/>
    <w:rsid w:val="00842A33"/>
    <w:rsid w:val="008442D2"/>
    <w:rsid w:val="00854BD0"/>
    <w:rsid w:val="00865044"/>
    <w:rsid w:val="0087189C"/>
    <w:rsid w:val="008751EA"/>
    <w:rsid w:val="00877B7A"/>
    <w:rsid w:val="00884D9F"/>
    <w:rsid w:val="008954C3"/>
    <w:rsid w:val="008C1E9D"/>
    <w:rsid w:val="008C2C83"/>
    <w:rsid w:val="008C3770"/>
    <w:rsid w:val="008C517E"/>
    <w:rsid w:val="008C7129"/>
    <w:rsid w:val="008D096A"/>
    <w:rsid w:val="008E32C1"/>
    <w:rsid w:val="008E40EA"/>
    <w:rsid w:val="008E4C9D"/>
    <w:rsid w:val="008F1E37"/>
    <w:rsid w:val="008F450C"/>
    <w:rsid w:val="00901FF8"/>
    <w:rsid w:val="0090398C"/>
    <w:rsid w:val="009069EA"/>
    <w:rsid w:val="00914C38"/>
    <w:rsid w:val="00930987"/>
    <w:rsid w:val="00930E33"/>
    <w:rsid w:val="009312D2"/>
    <w:rsid w:val="009318FF"/>
    <w:rsid w:val="0093377D"/>
    <w:rsid w:val="00942B18"/>
    <w:rsid w:val="00944840"/>
    <w:rsid w:val="00945BB8"/>
    <w:rsid w:val="009548BF"/>
    <w:rsid w:val="00955BA5"/>
    <w:rsid w:val="00955C49"/>
    <w:rsid w:val="00963E70"/>
    <w:rsid w:val="00970F25"/>
    <w:rsid w:val="0097213B"/>
    <w:rsid w:val="0097696F"/>
    <w:rsid w:val="009822CA"/>
    <w:rsid w:val="0099667B"/>
    <w:rsid w:val="009A34A5"/>
    <w:rsid w:val="009B514A"/>
    <w:rsid w:val="009C1324"/>
    <w:rsid w:val="009D027C"/>
    <w:rsid w:val="009D0BEA"/>
    <w:rsid w:val="009D0C3D"/>
    <w:rsid w:val="009E3EE0"/>
    <w:rsid w:val="009E7CE7"/>
    <w:rsid w:val="009F1528"/>
    <w:rsid w:val="00A0313D"/>
    <w:rsid w:val="00A04C26"/>
    <w:rsid w:val="00A11A05"/>
    <w:rsid w:val="00A13AB2"/>
    <w:rsid w:val="00A334A3"/>
    <w:rsid w:val="00A36C7F"/>
    <w:rsid w:val="00A36CD9"/>
    <w:rsid w:val="00A474D1"/>
    <w:rsid w:val="00A50FF2"/>
    <w:rsid w:val="00A51BB6"/>
    <w:rsid w:val="00A57055"/>
    <w:rsid w:val="00A57D01"/>
    <w:rsid w:val="00A72D69"/>
    <w:rsid w:val="00A8079F"/>
    <w:rsid w:val="00A9034D"/>
    <w:rsid w:val="00AA1B9F"/>
    <w:rsid w:val="00AA3AC7"/>
    <w:rsid w:val="00AB2051"/>
    <w:rsid w:val="00AB242F"/>
    <w:rsid w:val="00AB63EA"/>
    <w:rsid w:val="00AC1978"/>
    <w:rsid w:val="00AC4D1E"/>
    <w:rsid w:val="00AD0A96"/>
    <w:rsid w:val="00AD25EB"/>
    <w:rsid w:val="00AD50EF"/>
    <w:rsid w:val="00AE3DD9"/>
    <w:rsid w:val="00AE6B61"/>
    <w:rsid w:val="00AE7E8B"/>
    <w:rsid w:val="00AF3EBA"/>
    <w:rsid w:val="00AF507B"/>
    <w:rsid w:val="00AF61CF"/>
    <w:rsid w:val="00B0334B"/>
    <w:rsid w:val="00B05315"/>
    <w:rsid w:val="00B06763"/>
    <w:rsid w:val="00B11BC2"/>
    <w:rsid w:val="00B134A1"/>
    <w:rsid w:val="00B169A7"/>
    <w:rsid w:val="00B21837"/>
    <w:rsid w:val="00B31383"/>
    <w:rsid w:val="00B32E18"/>
    <w:rsid w:val="00B40DAB"/>
    <w:rsid w:val="00B41A16"/>
    <w:rsid w:val="00B4633A"/>
    <w:rsid w:val="00B56450"/>
    <w:rsid w:val="00B74EEC"/>
    <w:rsid w:val="00B7703E"/>
    <w:rsid w:val="00B928A1"/>
    <w:rsid w:val="00BA0D99"/>
    <w:rsid w:val="00BA79FA"/>
    <w:rsid w:val="00BB03E2"/>
    <w:rsid w:val="00BB435C"/>
    <w:rsid w:val="00BB6F85"/>
    <w:rsid w:val="00BB7637"/>
    <w:rsid w:val="00BD07DA"/>
    <w:rsid w:val="00BD2E23"/>
    <w:rsid w:val="00BE4C46"/>
    <w:rsid w:val="00BF4867"/>
    <w:rsid w:val="00BF4D68"/>
    <w:rsid w:val="00C04C38"/>
    <w:rsid w:val="00C117CC"/>
    <w:rsid w:val="00C11FC9"/>
    <w:rsid w:val="00C12296"/>
    <w:rsid w:val="00C1601F"/>
    <w:rsid w:val="00C21F07"/>
    <w:rsid w:val="00C237E6"/>
    <w:rsid w:val="00C2391F"/>
    <w:rsid w:val="00C30660"/>
    <w:rsid w:val="00C33896"/>
    <w:rsid w:val="00C40168"/>
    <w:rsid w:val="00C40BBE"/>
    <w:rsid w:val="00C4323D"/>
    <w:rsid w:val="00C44415"/>
    <w:rsid w:val="00C502EC"/>
    <w:rsid w:val="00C61470"/>
    <w:rsid w:val="00C76749"/>
    <w:rsid w:val="00C96741"/>
    <w:rsid w:val="00C97319"/>
    <w:rsid w:val="00CA1C1B"/>
    <w:rsid w:val="00CA460B"/>
    <w:rsid w:val="00CA49E9"/>
    <w:rsid w:val="00CA6E2E"/>
    <w:rsid w:val="00CB6F3A"/>
    <w:rsid w:val="00CC0CEE"/>
    <w:rsid w:val="00CD2274"/>
    <w:rsid w:val="00CE105D"/>
    <w:rsid w:val="00CE4FCC"/>
    <w:rsid w:val="00CE598F"/>
    <w:rsid w:val="00CF30C1"/>
    <w:rsid w:val="00CF52E9"/>
    <w:rsid w:val="00CF5370"/>
    <w:rsid w:val="00D01B47"/>
    <w:rsid w:val="00D036C1"/>
    <w:rsid w:val="00D12160"/>
    <w:rsid w:val="00D16A2A"/>
    <w:rsid w:val="00D27D8B"/>
    <w:rsid w:val="00D31131"/>
    <w:rsid w:val="00D517A8"/>
    <w:rsid w:val="00D5759E"/>
    <w:rsid w:val="00D61443"/>
    <w:rsid w:val="00D67C1C"/>
    <w:rsid w:val="00D70BB5"/>
    <w:rsid w:val="00D74896"/>
    <w:rsid w:val="00D75B55"/>
    <w:rsid w:val="00D7608E"/>
    <w:rsid w:val="00D76451"/>
    <w:rsid w:val="00D82839"/>
    <w:rsid w:val="00D84FB3"/>
    <w:rsid w:val="00D85400"/>
    <w:rsid w:val="00D873FC"/>
    <w:rsid w:val="00D90E21"/>
    <w:rsid w:val="00D93344"/>
    <w:rsid w:val="00D966C9"/>
    <w:rsid w:val="00D97C9F"/>
    <w:rsid w:val="00DA670A"/>
    <w:rsid w:val="00DB2D3F"/>
    <w:rsid w:val="00DC0501"/>
    <w:rsid w:val="00DC57D5"/>
    <w:rsid w:val="00DD1F96"/>
    <w:rsid w:val="00DD6EA4"/>
    <w:rsid w:val="00DE00BA"/>
    <w:rsid w:val="00DE340D"/>
    <w:rsid w:val="00DE5B31"/>
    <w:rsid w:val="00DE60C4"/>
    <w:rsid w:val="00DE6D87"/>
    <w:rsid w:val="00DE70D9"/>
    <w:rsid w:val="00DF1FBD"/>
    <w:rsid w:val="00DF3657"/>
    <w:rsid w:val="00DF5072"/>
    <w:rsid w:val="00E02A86"/>
    <w:rsid w:val="00E02F36"/>
    <w:rsid w:val="00E0328C"/>
    <w:rsid w:val="00E062DE"/>
    <w:rsid w:val="00E063FA"/>
    <w:rsid w:val="00E1170D"/>
    <w:rsid w:val="00E12991"/>
    <w:rsid w:val="00E132A2"/>
    <w:rsid w:val="00E15B3D"/>
    <w:rsid w:val="00E2183C"/>
    <w:rsid w:val="00E2222A"/>
    <w:rsid w:val="00E2627F"/>
    <w:rsid w:val="00E27FCB"/>
    <w:rsid w:val="00E32BD1"/>
    <w:rsid w:val="00E34A23"/>
    <w:rsid w:val="00E43E74"/>
    <w:rsid w:val="00E468D4"/>
    <w:rsid w:val="00E55B23"/>
    <w:rsid w:val="00E66CE8"/>
    <w:rsid w:val="00E67329"/>
    <w:rsid w:val="00E70F57"/>
    <w:rsid w:val="00E76ED8"/>
    <w:rsid w:val="00E801D2"/>
    <w:rsid w:val="00E87A0C"/>
    <w:rsid w:val="00E87D2F"/>
    <w:rsid w:val="00EA5A7D"/>
    <w:rsid w:val="00EA63DA"/>
    <w:rsid w:val="00EA686B"/>
    <w:rsid w:val="00EB4138"/>
    <w:rsid w:val="00EB6606"/>
    <w:rsid w:val="00ED2925"/>
    <w:rsid w:val="00ED5166"/>
    <w:rsid w:val="00ED6C95"/>
    <w:rsid w:val="00F02B78"/>
    <w:rsid w:val="00F04E7B"/>
    <w:rsid w:val="00F27742"/>
    <w:rsid w:val="00F27D81"/>
    <w:rsid w:val="00F31421"/>
    <w:rsid w:val="00F32ABA"/>
    <w:rsid w:val="00F458B2"/>
    <w:rsid w:val="00F4687A"/>
    <w:rsid w:val="00F47B43"/>
    <w:rsid w:val="00F53537"/>
    <w:rsid w:val="00F5456D"/>
    <w:rsid w:val="00F561E8"/>
    <w:rsid w:val="00F56B40"/>
    <w:rsid w:val="00F650B3"/>
    <w:rsid w:val="00F75253"/>
    <w:rsid w:val="00F77BD3"/>
    <w:rsid w:val="00F841D4"/>
    <w:rsid w:val="00FB3CFA"/>
    <w:rsid w:val="00FC1EAB"/>
    <w:rsid w:val="00FC5980"/>
    <w:rsid w:val="00FC6414"/>
    <w:rsid w:val="00FC7BA3"/>
    <w:rsid w:val="00FD2A5E"/>
    <w:rsid w:val="00FD4E9D"/>
    <w:rsid w:val="00FE425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5105"/>
    <o:shapelayout v:ext="edit">
      <o:idmap v:ext="edit" data="1"/>
    </o:shapelayout>
  </w:shapeDefaults>
  <w:decimalSymbol w:val=","/>
  <w:listSeparator w:val=";"/>
  <w14:docId w14:val="68B0BB53"/>
  <w15:docId w15:val="{8F5CE8E6-062C-42EE-8CAA-4AD87349B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basedOn w:val="Normal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6.png@01D6F493.77B85F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F4D50-1F5D-44F1-84B5-B42FE962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creator>C.P.A.M.</dc:creator>
  <cp:lastModifiedBy>QUIASSUNGU CYNTHIA (CPAM PARIS)</cp:lastModifiedBy>
  <cp:revision>9</cp:revision>
  <cp:lastPrinted>2018-01-03T13:37:00Z</cp:lastPrinted>
  <dcterms:created xsi:type="dcterms:W3CDTF">2025-09-19T13:10:00Z</dcterms:created>
  <dcterms:modified xsi:type="dcterms:W3CDTF">2025-10-14T11:40:00Z</dcterms:modified>
</cp:coreProperties>
</file>